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F3" w:rsidRPr="00136274" w:rsidRDefault="00D866F3" w:rsidP="00D866F3">
      <w:pPr>
        <w:jc w:val="center"/>
        <w:rPr>
          <w:sz w:val="32"/>
          <w:szCs w:val="32"/>
        </w:rPr>
      </w:pPr>
      <w:r w:rsidRPr="00136274">
        <w:rPr>
          <w:sz w:val="32"/>
          <w:szCs w:val="32"/>
        </w:rPr>
        <w:t>СОВЕТ ДЕПУТАТОВ ГОРОДА НОВОСИБИРСКА</w:t>
      </w:r>
    </w:p>
    <w:p w:rsidR="00D866F3" w:rsidRPr="00136274" w:rsidRDefault="00D866F3" w:rsidP="00D866F3">
      <w:pPr>
        <w:jc w:val="center"/>
        <w:rPr>
          <w:b/>
          <w:sz w:val="32"/>
          <w:szCs w:val="32"/>
        </w:rPr>
      </w:pPr>
      <w:r w:rsidRPr="00136274">
        <w:rPr>
          <w:b/>
          <w:sz w:val="32"/>
          <w:szCs w:val="32"/>
        </w:rPr>
        <w:t>РЕШЕНИЕ</w:t>
      </w:r>
    </w:p>
    <w:p w:rsidR="00D866F3" w:rsidRPr="00826E2F" w:rsidRDefault="00D866F3" w:rsidP="00D866F3">
      <w:pPr>
        <w:rPr>
          <w:b/>
          <w:sz w:val="28"/>
          <w:szCs w:val="28"/>
        </w:rPr>
      </w:pPr>
    </w:p>
    <w:p w:rsidR="00D866F3" w:rsidRPr="00136274" w:rsidRDefault="00D866F3" w:rsidP="00D866F3">
      <w:pPr>
        <w:jc w:val="right"/>
        <w:rPr>
          <w:b/>
          <w:sz w:val="28"/>
          <w:szCs w:val="28"/>
        </w:rPr>
      </w:pP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Pr>
          <w:sz w:val="28"/>
          <w:szCs w:val="28"/>
        </w:rPr>
        <w:t xml:space="preserve">                    </w:t>
      </w:r>
      <w:r w:rsidRPr="00826E2F">
        <w:rPr>
          <w:sz w:val="28"/>
          <w:szCs w:val="28"/>
        </w:rPr>
        <w:tab/>
      </w:r>
      <w:r>
        <w:rPr>
          <w:b/>
          <w:sz w:val="28"/>
          <w:szCs w:val="28"/>
        </w:rPr>
        <w:t>Проект</w:t>
      </w:r>
    </w:p>
    <w:p w:rsidR="00D866F3" w:rsidRPr="00826E2F" w:rsidRDefault="00D866F3" w:rsidP="00D866F3">
      <w:pPr>
        <w:tabs>
          <w:tab w:val="left" w:pos="900"/>
          <w:tab w:val="left" w:pos="108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D866F3" w:rsidRPr="001D3B79" w:rsidTr="0069231C">
        <w:trPr>
          <w:trHeight w:val="703"/>
        </w:trPr>
        <w:tc>
          <w:tcPr>
            <w:tcW w:w="4644" w:type="dxa"/>
            <w:tcBorders>
              <w:top w:val="nil"/>
              <w:left w:val="nil"/>
              <w:bottom w:val="nil"/>
              <w:right w:val="nil"/>
            </w:tcBorders>
          </w:tcPr>
          <w:p w:rsidR="00D866F3" w:rsidRPr="001D3B79" w:rsidRDefault="00D866F3" w:rsidP="0069231C">
            <w:pPr>
              <w:jc w:val="both"/>
              <w:rPr>
                <w:sz w:val="28"/>
                <w:szCs w:val="28"/>
              </w:rPr>
            </w:pPr>
            <w:r w:rsidRPr="00160248">
              <w:rPr>
                <w:sz w:val="28"/>
                <w:szCs w:val="28"/>
              </w:rPr>
              <w:t xml:space="preserve">Об </w:t>
            </w:r>
            <w:r>
              <w:rPr>
                <w:sz w:val="28"/>
                <w:szCs w:val="28"/>
              </w:rPr>
              <w:t>изменении</w:t>
            </w:r>
            <w:r w:rsidRPr="00160248">
              <w:rPr>
                <w:sz w:val="28"/>
                <w:szCs w:val="28"/>
              </w:rPr>
              <w:t xml:space="preserve"> границ территории ТОС «</w:t>
            </w:r>
            <w:r>
              <w:rPr>
                <w:sz w:val="28"/>
                <w:szCs w:val="28"/>
              </w:rPr>
              <w:t>Новогодний», ТОС «Палласа»</w:t>
            </w:r>
          </w:p>
        </w:tc>
      </w:tr>
    </w:tbl>
    <w:p w:rsidR="00D866F3" w:rsidRDefault="00D866F3" w:rsidP="00D866F3">
      <w:pPr>
        <w:jc w:val="both"/>
        <w:rPr>
          <w:sz w:val="28"/>
          <w:szCs w:val="28"/>
        </w:rPr>
      </w:pPr>
    </w:p>
    <w:p w:rsidR="00D866F3" w:rsidRDefault="00D866F3" w:rsidP="00D866F3">
      <w:pPr>
        <w:jc w:val="both"/>
        <w:rPr>
          <w:sz w:val="28"/>
          <w:szCs w:val="28"/>
        </w:rPr>
      </w:pPr>
    </w:p>
    <w:p w:rsidR="00D866F3" w:rsidRDefault="00D866F3" w:rsidP="00D866F3">
      <w:pPr>
        <w:ind w:firstLine="709"/>
        <w:jc w:val="both"/>
        <w:rPr>
          <w:sz w:val="28"/>
          <w:szCs w:val="28"/>
        </w:rPr>
      </w:pPr>
      <w:r w:rsidRPr="00160248">
        <w:rPr>
          <w:sz w:val="28"/>
          <w:szCs w:val="28"/>
        </w:rPr>
        <w:t>Рассмотрев предложени</w:t>
      </w:r>
      <w:r>
        <w:rPr>
          <w:sz w:val="28"/>
          <w:szCs w:val="28"/>
        </w:rPr>
        <w:t xml:space="preserve">я председателей ТОС «Новогодний», ТОС «Палласа» об изменении границ территории ТОС «Новогодний», ТОС «Палласа», выписку из протокола отчётной конференции ТОС «Новогодний» от 15.10.2018, выписку из протокола отчётной конференции ТОС «Палласа» от 30.10.2018, содержащие решения об изменении границ территории ТОС «Новогодний», ТОС «Палласа», </w:t>
      </w:r>
      <w:r w:rsidRPr="00826E2F">
        <w:rPr>
          <w:sz w:val="28"/>
          <w:szCs w:val="28"/>
        </w:rPr>
        <w:t>в соответствии с Федеральным законом от 06.10.2003 №</w:t>
      </w:r>
      <w:r>
        <w:rPr>
          <w:sz w:val="28"/>
          <w:szCs w:val="28"/>
        </w:rPr>
        <w:t xml:space="preserve"> </w:t>
      </w:r>
      <w:r w:rsidRPr="00826E2F">
        <w:rPr>
          <w:sz w:val="28"/>
          <w:szCs w:val="28"/>
        </w:rPr>
        <w:t>131-ФЗ «Об общих принципах организации местного самоуправления в Российской Федер</w:t>
      </w:r>
      <w:r w:rsidRPr="00826E2F">
        <w:rPr>
          <w:sz w:val="28"/>
          <w:szCs w:val="28"/>
        </w:rPr>
        <w:t>а</w:t>
      </w:r>
      <w:r w:rsidRPr="00826E2F">
        <w:rPr>
          <w:sz w:val="28"/>
          <w:szCs w:val="28"/>
        </w:rPr>
        <w:t xml:space="preserve">ции», решением городского Совета Новосибирска </w:t>
      </w:r>
      <w:r>
        <w:rPr>
          <w:sz w:val="28"/>
          <w:szCs w:val="28"/>
        </w:rPr>
        <w:t>от 19.04.2006 № 230 «О Положении о территориальном общественном самоуправлении в городе Н</w:t>
      </w:r>
      <w:r>
        <w:rPr>
          <w:sz w:val="28"/>
          <w:szCs w:val="28"/>
        </w:rPr>
        <w:t>о</w:t>
      </w:r>
      <w:r>
        <w:rPr>
          <w:sz w:val="28"/>
          <w:szCs w:val="28"/>
        </w:rPr>
        <w:t xml:space="preserve">восибирске», </w:t>
      </w:r>
      <w:r w:rsidRPr="000A39AF">
        <w:rPr>
          <w:sz w:val="28"/>
          <w:szCs w:val="28"/>
        </w:rPr>
        <w:t>руководствуясь статьей 35 Устава города Новосибирска,</w:t>
      </w:r>
      <w:r>
        <w:rPr>
          <w:sz w:val="28"/>
          <w:szCs w:val="28"/>
        </w:rPr>
        <w:t xml:space="preserve"> Совет депутатов города Новосибирска РЕШИЛ:</w:t>
      </w:r>
    </w:p>
    <w:p w:rsidR="00D866F3" w:rsidRDefault="00D866F3" w:rsidP="00D866F3">
      <w:pPr>
        <w:ind w:firstLine="709"/>
        <w:jc w:val="both"/>
        <w:rPr>
          <w:sz w:val="28"/>
          <w:szCs w:val="28"/>
        </w:rPr>
      </w:pPr>
    </w:p>
    <w:p w:rsidR="00D866F3" w:rsidRDefault="00D866F3" w:rsidP="00D866F3">
      <w:pPr>
        <w:ind w:firstLine="709"/>
        <w:jc w:val="both"/>
        <w:rPr>
          <w:sz w:val="28"/>
          <w:szCs w:val="28"/>
        </w:rPr>
      </w:pPr>
      <w:r>
        <w:rPr>
          <w:sz w:val="28"/>
          <w:szCs w:val="28"/>
        </w:rPr>
        <w:t>1. Изменить границы территории ТОС «Новогодний» согласно приложению 1.</w:t>
      </w:r>
    </w:p>
    <w:p w:rsidR="00D866F3" w:rsidRDefault="00D866F3" w:rsidP="00D866F3">
      <w:pPr>
        <w:ind w:firstLine="709"/>
        <w:jc w:val="both"/>
        <w:rPr>
          <w:sz w:val="28"/>
          <w:szCs w:val="28"/>
        </w:rPr>
      </w:pPr>
      <w:r>
        <w:rPr>
          <w:sz w:val="28"/>
          <w:szCs w:val="28"/>
        </w:rPr>
        <w:t>2. Изменить границы территории ТОС «Палласа» согласно приложению 2.</w:t>
      </w:r>
    </w:p>
    <w:p w:rsidR="00D866F3" w:rsidRDefault="00D866F3" w:rsidP="00D866F3">
      <w:pPr>
        <w:ind w:firstLine="709"/>
        <w:jc w:val="both"/>
        <w:rPr>
          <w:sz w:val="28"/>
          <w:szCs w:val="28"/>
        </w:rPr>
      </w:pPr>
      <w:r>
        <w:rPr>
          <w:sz w:val="28"/>
          <w:szCs w:val="28"/>
        </w:rPr>
        <w:t>3. Решение вступает в силу со дня его подписания.</w:t>
      </w:r>
    </w:p>
    <w:p w:rsidR="00D866F3" w:rsidRPr="00082DF9" w:rsidRDefault="00D866F3" w:rsidP="00D866F3">
      <w:pPr>
        <w:ind w:firstLine="709"/>
        <w:jc w:val="both"/>
        <w:rPr>
          <w:sz w:val="28"/>
          <w:szCs w:val="28"/>
        </w:rPr>
      </w:pPr>
      <w:r>
        <w:rPr>
          <w:sz w:val="28"/>
          <w:szCs w:val="28"/>
        </w:rPr>
        <w:t>4</w:t>
      </w:r>
      <w:r w:rsidRPr="00082DF9">
        <w:rPr>
          <w:sz w:val="28"/>
          <w:szCs w:val="28"/>
        </w:rPr>
        <w:t>.</w:t>
      </w:r>
      <w:r w:rsidRPr="00082DF9">
        <w:rPr>
          <w:sz w:val="28"/>
          <w:szCs w:val="28"/>
          <w:lang w:val="en-US"/>
        </w:rPr>
        <w:t> </w:t>
      </w:r>
      <w:r w:rsidRPr="00082DF9">
        <w:rPr>
          <w:sz w:val="28"/>
          <w:szCs w:val="28"/>
        </w:rPr>
        <w:t>Контроль за исполнением решения возложить на постоянную коми</w:t>
      </w:r>
      <w:r w:rsidRPr="00082DF9">
        <w:rPr>
          <w:sz w:val="28"/>
          <w:szCs w:val="28"/>
        </w:rPr>
        <w:t>с</w:t>
      </w:r>
      <w:r w:rsidRPr="00082DF9">
        <w:rPr>
          <w:sz w:val="28"/>
          <w:szCs w:val="28"/>
        </w:rPr>
        <w:t>сию Совета депутатов города Новосибирска по местному самоуправлению.</w:t>
      </w:r>
    </w:p>
    <w:p w:rsidR="00D866F3" w:rsidRDefault="00D866F3" w:rsidP="00D866F3">
      <w:pPr>
        <w:jc w:val="both"/>
        <w:rPr>
          <w:sz w:val="28"/>
          <w:szCs w:val="28"/>
        </w:rPr>
      </w:pPr>
    </w:p>
    <w:p w:rsidR="00D866F3" w:rsidRDefault="00D866F3" w:rsidP="00D866F3">
      <w:pPr>
        <w:jc w:val="both"/>
        <w:rPr>
          <w:sz w:val="28"/>
          <w:szCs w:val="28"/>
        </w:rPr>
      </w:pPr>
    </w:p>
    <w:p w:rsidR="00D866F3" w:rsidRDefault="00D866F3" w:rsidP="00D866F3">
      <w:pPr>
        <w:jc w:val="both"/>
        <w:rPr>
          <w:sz w:val="28"/>
          <w:szCs w:val="28"/>
        </w:rPr>
      </w:pPr>
      <w:r>
        <w:rPr>
          <w:sz w:val="28"/>
          <w:szCs w:val="28"/>
        </w:rPr>
        <w:t xml:space="preserve">Председатель Совета </w:t>
      </w:r>
    </w:p>
    <w:p w:rsidR="00D866F3" w:rsidRDefault="00D866F3" w:rsidP="00D866F3">
      <w:pPr>
        <w:jc w:val="both"/>
        <w:rPr>
          <w:sz w:val="28"/>
          <w:szCs w:val="28"/>
        </w:rPr>
      </w:pPr>
      <w:r>
        <w:rPr>
          <w:sz w:val="28"/>
          <w:szCs w:val="28"/>
        </w:rPr>
        <w:t>депутатов города Новосибирска                                                               Д. В. Асанцев</w:t>
      </w:r>
    </w:p>
    <w:p w:rsidR="00D866F3" w:rsidRDefault="00D866F3" w:rsidP="00D866F3">
      <w:pPr>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Default="00D866F3" w:rsidP="00D866F3">
      <w:pPr>
        <w:ind w:left="6237"/>
        <w:jc w:val="both"/>
        <w:rPr>
          <w:sz w:val="28"/>
          <w:szCs w:val="28"/>
        </w:rPr>
      </w:pPr>
    </w:p>
    <w:p w:rsidR="00D866F3" w:rsidRPr="00D43BC0" w:rsidRDefault="00D866F3" w:rsidP="00D866F3">
      <w:pPr>
        <w:ind w:left="6237"/>
        <w:jc w:val="both"/>
        <w:rPr>
          <w:sz w:val="28"/>
          <w:szCs w:val="28"/>
        </w:rPr>
      </w:pPr>
      <w:r w:rsidRPr="00D43BC0">
        <w:rPr>
          <w:sz w:val="28"/>
          <w:szCs w:val="28"/>
        </w:rPr>
        <w:lastRenderedPageBreak/>
        <w:t>Приложение</w:t>
      </w:r>
      <w:r>
        <w:rPr>
          <w:sz w:val="28"/>
          <w:szCs w:val="28"/>
        </w:rPr>
        <w:t xml:space="preserve"> 1 </w:t>
      </w:r>
      <w:r w:rsidRPr="00D43BC0">
        <w:rPr>
          <w:sz w:val="28"/>
          <w:szCs w:val="28"/>
        </w:rPr>
        <w:t>к решению Совета</w:t>
      </w:r>
      <w:r>
        <w:rPr>
          <w:sz w:val="28"/>
          <w:szCs w:val="28"/>
        </w:rPr>
        <w:t xml:space="preserve"> депутатов города Новосибирска</w:t>
      </w:r>
    </w:p>
    <w:p w:rsidR="00D866F3" w:rsidRPr="00D43BC0" w:rsidRDefault="00D866F3" w:rsidP="00D866F3">
      <w:pPr>
        <w:ind w:left="6237"/>
        <w:jc w:val="both"/>
        <w:rPr>
          <w:sz w:val="28"/>
          <w:szCs w:val="28"/>
        </w:rPr>
      </w:pPr>
      <w:r w:rsidRPr="00D43BC0">
        <w:rPr>
          <w:sz w:val="28"/>
          <w:szCs w:val="28"/>
        </w:rPr>
        <w:t>о</w:t>
      </w:r>
      <w:r>
        <w:rPr>
          <w:sz w:val="28"/>
          <w:szCs w:val="28"/>
        </w:rPr>
        <w:t xml:space="preserve">т                         </w:t>
      </w:r>
      <w:r w:rsidRPr="00D43BC0">
        <w:rPr>
          <w:sz w:val="28"/>
          <w:szCs w:val="28"/>
        </w:rPr>
        <w:t>№</w:t>
      </w:r>
      <w:r>
        <w:rPr>
          <w:sz w:val="28"/>
          <w:szCs w:val="28"/>
        </w:rPr>
        <w:t xml:space="preserve"> </w:t>
      </w:r>
    </w:p>
    <w:p w:rsidR="00D866F3" w:rsidRDefault="00D866F3" w:rsidP="00D866F3">
      <w:pPr>
        <w:jc w:val="center"/>
        <w:outlineLvl w:val="0"/>
        <w:rPr>
          <w:b/>
          <w:sz w:val="28"/>
          <w:szCs w:val="28"/>
        </w:rPr>
      </w:pPr>
    </w:p>
    <w:p w:rsidR="00D866F3" w:rsidRPr="00AF4598" w:rsidRDefault="00D866F3" w:rsidP="00D866F3">
      <w:pPr>
        <w:jc w:val="center"/>
        <w:outlineLvl w:val="0"/>
        <w:rPr>
          <w:b/>
          <w:sz w:val="28"/>
          <w:szCs w:val="28"/>
        </w:rPr>
      </w:pPr>
      <w:r w:rsidRPr="00AF4598">
        <w:rPr>
          <w:b/>
          <w:sz w:val="28"/>
          <w:szCs w:val="28"/>
        </w:rPr>
        <w:t>ТЕРРИТОРИАЛЬНЫЕ ГРАНИЦЫ</w:t>
      </w:r>
    </w:p>
    <w:p w:rsidR="00D866F3" w:rsidRPr="00AF4598" w:rsidRDefault="00D866F3" w:rsidP="00D866F3">
      <w:pPr>
        <w:jc w:val="center"/>
        <w:outlineLvl w:val="0"/>
        <w:rPr>
          <w:b/>
          <w:sz w:val="28"/>
          <w:szCs w:val="28"/>
        </w:rPr>
      </w:pPr>
      <w:r w:rsidRPr="00AF4598">
        <w:rPr>
          <w:b/>
          <w:sz w:val="28"/>
          <w:szCs w:val="28"/>
        </w:rPr>
        <w:t>деятельности территориального общественного самоуправления</w:t>
      </w:r>
    </w:p>
    <w:p w:rsidR="00D866F3" w:rsidRPr="00AF4598" w:rsidRDefault="00D866F3" w:rsidP="00D866F3">
      <w:pPr>
        <w:jc w:val="center"/>
        <w:outlineLvl w:val="0"/>
        <w:rPr>
          <w:b/>
          <w:sz w:val="28"/>
          <w:szCs w:val="28"/>
        </w:rPr>
      </w:pPr>
      <w:r w:rsidRPr="00AF4598">
        <w:rPr>
          <w:b/>
          <w:sz w:val="28"/>
          <w:szCs w:val="28"/>
        </w:rPr>
        <w:t>«</w:t>
      </w:r>
      <w:r>
        <w:rPr>
          <w:b/>
          <w:sz w:val="28"/>
          <w:szCs w:val="28"/>
        </w:rPr>
        <w:t>Новогодний</w:t>
      </w:r>
      <w:r w:rsidRPr="00AF4598">
        <w:rPr>
          <w:b/>
          <w:sz w:val="28"/>
          <w:szCs w:val="28"/>
        </w:rPr>
        <w:t>»</w:t>
      </w:r>
      <w:r>
        <w:rPr>
          <w:b/>
          <w:sz w:val="28"/>
          <w:szCs w:val="28"/>
        </w:rPr>
        <w:t xml:space="preserve"> Кировского района города Новосибирска</w:t>
      </w:r>
    </w:p>
    <w:p w:rsidR="00D866F3" w:rsidRPr="00AF4598" w:rsidRDefault="00D866F3" w:rsidP="00D866F3">
      <w:pPr>
        <w:ind w:left="2340" w:hanging="1080"/>
        <w:rPr>
          <w:b/>
          <w:sz w:val="28"/>
          <w:szCs w:val="28"/>
        </w:rPr>
      </w:pPr>
    </w:p>
    <w:p w:rsidR="00D866F3" w:rsidRPr="00B72A3B" w:rsidRDefault="00D866F3" w:rsidP="00D866F3">
      <w:pPr>
        <w:ind w:firstLine="709"/>
        <w:jc w:val="both"/>
      </w:pPr>
      <w:r w:rsidRPr="00B72A3B">
        <w:rPr>
          <w:sz w:val="28"/>
          <w:szCs w:val="28"/>
        </w:rPr>
        <w:t>ТОС «</w:t>
      </w:r>
      <w:r>
        <w:rPr>
          <w:sz w:val="28"/>
          <w:szCs w:val="28"/>
        </w:rPr>
        <w:t>Новогодний</w:t>
      </w:r>
      <w:r w:rsidRPr="00B72A3B">
        <w:rPr>
          <w:sz w:val="28"/>
          <w:szCs w:val="28"/>
        </w:rPr>
        <w:t xml:space="preserve">» осуществляет свою деятельность в границах следующей территории: от точки пересечения улицы </w:t>
      </w:r>
      <w:r>
        <w:rPr>
          <w:sz w:val="28"/>
          <w:szCs w:val="28"/>
        </w:rPr>
        <w:t>Тульская</w:t>
      </w:r>
      <w:r w:rsidRPr="00B72A3B">
        <w:rPr>
          <w:sz w:val="28"/>
          <w:szCs w:val="28"/>
        </w:rPr>
        <w:t xml:space="preserve"> с улицей </w:t>
      </w:r>
      <w:r>
        <w:rPr>
          <w:sz w:val="28"/>
          <w:szCs w:val="28"/>
        </w:rPr>
        <w:t>Ватутина</w:t>
      </w:r>
      <w:r w:rsidRPr="00B72A3B">
        <w:rPr>
          <w:sz w:val="28"/>
          <w:szCs w:val="28"/>
        </w:rPr>
        <w:t xml:space="preserve"> граница </w:t>
      </w:r>
      <w:r>
        <w:rPr>
          <w:sz w:val="28"/>
          <w:szCs w:val="28"/>
        </w:rPr>
        <w:t>проходит</w:t>
      </w:r>
      <w:r w:rsidRPr="00B72A3B">
        <w:rPr>
          <w:sz w:val="28"/>
          <w:szCs w:val="28"/>
        </w:rPr>
        <w:t xml:space="preserve"> в </w:t>
      </w:r>
      <w:r>
        <w:rPr>
          <w:sz w:val="28"/>
          <w:szCs w:val="28"/>
        </w:rPr>
        <w:t>северо-западном направлении по улице Ватутина до пересечения с улицей Новогодняя</w:t>
      </w:r>
      <w:r w:rsidRPr="00B72A3B">
        <w:rPr>
          <w:sz w:val="28"/>
          <w:szCs w:val="28"/>
        </w:rPr>
        <w:t>.</w:t>
      </w:r>
      <w:r>
        <w:rPr>
          <w:sz w:val="28"/>
          <w:szCs w:val="28"/>
        </w:rPr>
        <w:t xml:space="preserve"> Далее граница поворачивает в северо-восточном направлении и идёт по улице Новогодняя до пересечения с улицей Лыщинского. Затем граница поворачивает в восточном направлении и проходит по улице Лыщинского до пересечения с улицей Немировича-Данченко. Далее граница поворачивает в юго-западном направлении и идёт по улице Немировича-Данченко до автозаправочной станции, расположенной по адресу: улица Немировича-Данченко, 145а. Затем граница поворачивает в юго-восточном направлении и пересекает проезжую часть улицы Немировича-Данченко. Далее граница поворачивает в восточном направлении и проходит вдоль торца административного здания, расположенного по адресу: улица Немировича-Данченко, 126, и вдоль торца жилого дома № 124 по улице Немировича-Данченко. Пройдя торец жилого дома № 124 по улице Немировича-Данченко, граница продолжает движение в восточном направлении 30 метров, а затем поворачивает в южном направлении и идёт до пересечения с автомобильной дорогой, идущей вдоль жилого дома № 84 по улице Тульская. Далее граница поворачивает в восточном направлении и идёт по названной автомобильной дороге вдоль жилого дома № 84 по улице Тульская до строящегося жилого дома № 80 (стр) по улице Тульская. Затем граница поворачивает в юго-восточном направлении, продолжает движение по указанной автомобильной дороге, вдоль строящихся жилых домов № 80 (стр) и № 82 (стр) по улице Тульская до пересечения с улицей Тульская. Далее граница поворачивает в юго-западном направлении и идёт по улице Тульская до пересечения с улицей Ватутина.       </w:t>
      </w:r>
    </w:p>
    <w:p w:rsidR="00D866F3" w:rsidRDefault="00D866F3" w:rsidP="00D866F3">
      <w:pPr>
        <w:ind w:firstLine="708"/>
        <w:jc w:val="both"/>
        <w:rPr>
          <w:sz w:val="28"/>
          <w:szCs w:val="28"/>
        </w:rPr>
      </w:pPr>
    </w:p>
    <w:p w:rsidR="00D866F3" w:rsidRPr="00B72A3B" w:rsidRDefault="00D866F3" w:rsidP="00D866F3">
      <w:pPr>
        <w:ind w:firstLine="708"/>
        <w:jc w:val="both"/>
        <w:rPr>
          <w:sz w:val="28"/>
          <w:szCs w:val="28"/>
        </w:rPr>
      </w:pPr>
      <w:r w:rsidRPr="00B72A3B">
        <w:rPr>
          <w:sz w:val="28"/>
          <w:szCs w:val="28"/>
        </w:rPr>
        <w:t>В территориальное общественное самоуправление входят следующие дома:</w:t>
      </w:r>
    </w:p>
    <w:p w:rsidR="00D866F3" w:rsidRDefault="00D866F3" w:rsidP="00D866F3">
      <w:pPr>
        <w:tabs>
          <w:tab w:val="left" w:pos="4844"/>
        </w:tabs>
        <w:jc w:val="both"/>
        <w:rPr>
          <w:sz w:val="28"/>
          <w:szCs w:val="28"/>
        </w:rPr>
      </w:pPr>
    </w:p>
    <w:p w:rsidR="00D866F3" w:rsidRPr="00B72A3B" w:rsidRDefault="00D866F3" w:rsidP="00D866F3">
      <w:pPr>
        <w:tabs>
          <w:tab w:val="left" w:pos="4844"/>
        </w:tabs>
        <w:jc w:val="both"/>
        <w:rPr>
          <w:rFonts w:eastAsia="MS Mincho"/>
          <w:sz w:val="28"/>
          <w:szCs w:val="28"/>
        </w:rPr>
      </w:pPr>
      <w:r w:rsidRPr="00B72A3B">
        <w:rPr>
          <w:sz w:val="28"/>
          <w:szCs w:val="28"/>
        </w:rPr>
        <w:t xml:space="preserve">ул. </w:t>
      </w:r>
      <w:r>
        <w:rPr>
          <w:sz w:val="28"/>
          <w:szCs w:val="28"/>
        </w:rPr>
        <w:t>Ватутина</w:t>
      </w:r>
      <w:r w:rsidRPr="00B72A3B">
        <w:rPr>
          <w:rFonts w:eastAsia="MS Mincho"/>
          <w:sz w:val="28"/>
          <w:szCs w:val="28"/>
        </w:rPr>
        <w:t>: № 3</w:t>
      </w:r>
      <w:r>
        <w:rPr>
          <w:rFonts w:eastAsia="MS Mincho"/>
          <w:sz w:val="28"/>
          <w:szCs w:val="28"/>
        </w:rPr>
        <w:t>9, 41, 41/1, 43, 45, 45/1, 47, 49, 49/1, 51, 53, 55, 57, 59, 63/1, 65, 75, 75/1, 77, 79, 83, 85, 85а</w:t>
      </w:r>
      <w:r w:rsidRPr="00B72A3B">
        <w:rPr>
          <w:rFonts w:eastAsia="MS Mincho"/>
          <w:sz w:val="28"/>
          <w:szCs w:val="28"/>
        </w:rPr>
        <w:t>;</w:t>
      </w:r>
      <w:r w:rsidRPr="00B72A3B">
        <w:rPr>
          <w:rFonts w:eastAsia="MS Mincho"/>
          <w:sz w:val="28"/>
          <w:szCs w:val="28"/>
          <w:lang w:val="en-US"/>
        </w:rPr>
        <w:t> </w:t>
      </w:r>
    </w:p>
    <w:p w:rsidR="00D866F3" w:rsidRPr="00B72A3B" w:rsidRDefault="00D866F3" w:rsidP="00D866F3">
      <w:pPr>
        <w:tabs>
          <w:tab w:val="left" w:pos="4844"/>
        </w:tabs>
        <w:jc w:val="both"/>
        <w:rPr>
          <w:rFonts w:eastAsia="MS Mincho"/>
          <w:sz w:val="28"/>
          <w:szCs w:val="28"/>
        </w:rPr>
      </w:pPr>
      <w:r w:rsidRPr="00B72A3B">
        <w:rPr>
          <w:rFonts w:eastAsia="MS Mincho"/>
          <w:sz w:val="28"/>
          <w:szCs w:val="28"/>
        </w:rPr>
        <w:t xml:space="preserve">ул. </w:t>
      </w:r>
      <w:r>
        <w:rPr>
          <w:rFonts w:eastAsia="MS Mincho"/>
          <w:sz w:val="28"/>
          <w:szCs w:val="28"/>
        </w:rPr>
        <w:t>Немировича-Данченко</w:t>
      </w:r>
      <w:r w:rsidRPr="00B72A3B">
        <w:rPr>
          <w:rFonts w:eastAsia="MS Mincho"/>
          <w:sz w:val="28"/>
          <w:szCs w:val="28"/>
        </w:rPr>
        <w:t xml:space="preserve">: № </w:t>
      </w:r>
      <w:r>
        <w:rPr>
          <w:rFonts w:eastAsia="MS Mincho"/>
          <w:sz w:val="28"/>
          <w:szCs w:val="28"/>
        </w:rPr>
        <w:t>120/3, 120/5, 120/6, 124, 141, 143, 147, 149, 151, 153, 155, 155/1, 155/2, 157, 159, 161</w:t>
      </w:r>
      <w:r w:rsidRPr="00B72A3B">
        <w:rPr>
          <w:rFonts w:eastAsia="MS Mincho"/>
          <w:sz w:val="28"/>
          <w:szCs w:val="28"/>
        </w:rPr>
        <w:t>;</w:t>
      </w:r>
    </w:p>
    <w:p w:rsidR="00D866F3" w:rsidRDefault="00D866F3" w:rsidP="00D866F3">
      <w:pPr>
        <w:tabs>
          <w:tab w:val="left" w:pos="4844"/>
        </w:tabs>
        <w:jc w:val="both"/>
        <w:rPr>
          <w:rFonts w:eastAsia="MS Mincho"/>
          <w:sz w:val="28"/>
          <w:szCs w:val="28"/>
        </w:rPr>
      </w:pPr>
      <w:r w:rsidRPr="00B72A3B">
        <w:rPr>
          <w:rFonts w:eastAsia="MS Mincho"/>
          <w:sz w:val="28"/>
          <w:szCs w:val="28"/>
        </w:rPr>
        <w:t xml:space="preserve">ул. </w:t>
      </w:r>
      <w:r>
        <w:rPr>
          <w:rFonts w:eastAsia="MS Mincho"/>
          <w:sz w:val="28"/>
          <w:szCs w:val="28"/>
        </w:rPr>
        <w:t>Новогодняя</w:t>
      </w:r>
      <w:r w:rsidRPr="00B72A3B">
        <w:rPr>
          <w:rFonts w:eastAsia="MS Mincho"/>
          <w:sz w:val="28"/>
          <w:szCs w:val="28"/>
        </w:rPr>
        <w:t xml:space="preserve">: № </w:t>
      </w:r>
      <w:r>
        <w:rPr>
          <w:rFonts w:eastAsia="MS Mincho"/>
          <w:sz w:val="28"/>
          <w:szCs w:val="28"/>
        </w:rPr>
        <w:t>8, 10, 12, 12/1, 16, 18, 20, 20/1, 24/2, 28, 28/1, 30, 32/1, 34/1, 36, 38, 40, 42, 42/1, 44;</w:t>
      </w:r>
    </w:p>
    <w:p w:rsidR="00D866F3" w:rsidRPr="00B72A3B" w:rsidRDefault="00D866F3" w:rsidP="00D866F3">
      <w:pPr>
        <w:tabs>
          <w:tab w:val="left" w:pos="4844"/>
        </w:tabs>
        <w:jc w:val="both"/>
        <w:rPr>
          <w:rFonts w:eastAsia="MS Mincho"/>
          <w:sz w:val="28"/>
          <w:szCs w:val="28"/>
        </w:rPr>
      </w:pPr>
      <w:r>
        <w:rPr>
          <w:rFonts w:eastAsia="MS Mincho"/>
          <w:sz w:val="28"/>
          <w:szCs w:val="28"/>
        </w:rPr>
        <w:t xml:space="preserve">ул. Тульская: № 80 (стр), 82 (стр), 84, 86, 88, 90/1, 90/2. </w:t>
      </w:r>
    </w:p>
    <w:p w:rsidR="00D866F3" w:rsidRDefault="00D866F3" w:rsidP="00D866F3">
      <w:pPr>
        <w:rPr>
          <w:sz w:val="28"/>
          <w:szCs w:val="28"/>
        </w:rPr>
      </w:pPr>
    </w:p>
    <w:p w:rsidR="00D866F3" w:rsidRPr="00B72A3B" w:rsidRDefault="00D866F3" w:rsidP="00D866F3">
      <w:r w:rsidRPr="00B72A3B">
        <w:rPr>
          <w:sz w:val="28"/>
          <w:szCs w:val="28"/>
        </w:rPr>
        <w:t>Всего жилых домов: 6</w:t>
      </w:r>
      <w:r>
        <w:rPr>
          <w:sz w:val="28"/>
          <w:szCs w:val="28"/>
        </w:rPr>
        <w:t>6</w:t>
      </w:r>
      <w:r w:rsidRPr="00B72A3B">
        <w:rPr>
          <w:sz w:val="28"/>
          <w:szCs w:val="28"/>
        </w:rPr>
        <w:t>.</w:t>
      </w:r>
    </w:p>
    <w:p w:rsidR="00D866F3" w:rsidRPr="00D43BC0" w:rsidRDefault="00D866F3" w:rsidP="00D866F3">
      <w:pPr>
        <w:ind w:left="6237"/>
        <w:jc w:val="both"/>
        <w:rPr>
          <w:sz w:val="28"/>
          <w:szCs w:val="28"/>
        </w:rPr>
      </w:pPr>
      <w:r w:rsidRPr="00D43BC0">
        <w:rPr>
          <w:sz w:val="28"/>
          <w:szCs w:val="28"/>
        </w:rPr>
        <w:lastRenderedPageBreak/>
        <w:t>Приложение</w:t>
      </w:r>
      <w:r>
        <w:rPr>
          <w:sz w:val="28"/>
          <w:szCs w:val="28"/>
        </w:rPr>
        <w:t xml:space="preserve"> 2 </w:t>
      </w:r>
      <w:r w:rsidRPr="00D43BC0">
        <w:rPr>
          <w:sz w:val="28"/>
          <w:szCs w:val="28"/>
        </w:rPr>
        <w:t>к решению Совета</w:t>
      </w:r>
      <w:r>
        <w:rPr>
          <w:sz w:val="28"/>
          <w:szCs w:val="28"/>
        </w:rPr>
        <w:t xml:space="preserve"> депутатов города Новосибирска</w:t>
      </w:r>
    </w:p>
    <w:p w:rsidR="00D866F3" w:rsidRPr="00D43BC0" w:rsidRDefault="00D866F3" w:rsidP="00D866F3">
      <w:pPr>
        <w:ind w:left="6237"/>
        <w:jc w:val="both"/>
        <w:rPr>
          <w:sz w:val="28"/>
          <w:szCs w:val="28"/>
        </w:rPr>
      </w:pPr>
      <w:r w:rsidRPr="00D43BC0">
        <w:rPr>
          <w:sz w:val="28"/>
          <w:szCs w:val="28"/>
        </w:rPr>
        <w:t>о</w:t>
      </w:r>
      <w:r>
        <w:rPr>
          <w:sz w:val="28"/>
          <w:szCs w:val="28"/>
        </w:rPr>
        <w:t xml:space="preserve">т                         </w:t>
      </w:r>
      <w:r w:rsidRPr="00D43BC0">
        <w:rPr>
          <w:sz w:val="28"/>
          <w:szCs w:val="28"/>
        </w:rPr>
        <w:t>№</w:t>
      </w:r>
      <w:r>
        <w:rPr>
          <w:sz w:val="28"/>
          <w:szCs w:val="28"/>
        </w:rPr>
        <w:t xml:space="preserve"> </w:t>
      </w:r>
    </w:p>
    <w:p w:rsidR="00D866F3" w:rsidRDefault="00D866F3" w:rsidP="00D866F3">
      <w:pPr>
        <w:jc w:val="center"/>
        <w:outlineLvl w:val="0"/>
        <w:rPr>
          <w:b/>
          <w:sz w:val="28"/>
          <w:szCs w:val="28"/>
        </w:rPr>
      </w:pPr>
    </w:p>
    <w:p w:rsidR="00D866F3" w:rsidRPr="00AF4598" w:rsidRDefault="00D866F3" w:rsidP="00D866F3">
      <w:pPr>
        <w:jc w:val="center"/>
        <w:outlineLvl w:val="0"/>
        <w:rPr>
          <w:b/>
          <w:sz w:val="28"/>
          <w:szCs w:val="28"/>
        </w:rPr>
      </w:pPr>
      <w:r w:rsidRPr="00AF4598">
        <w:rPr>
          <w:b/>
          <w:sz w:val="28"/>
          <w:szCs w:val="28"/>
        </w:rPr>
        <w:t>ТЕРРИТОРИАЛЬНЫЕ ГРАНИЦЫ</w:t>
      </w:r>
    </w:p>
    <w:p w:rsidR="00D866F3" w:rsidRPr="00AF4598" w:rsidRDefault="00D866F3" w:rsidP="00D866F3">
      <w:pPr>
        <w:jc w:val="center"/>
        <w:outlineLvl w:val="0"/>
        <w:rPr>
          <w:b/>
          <w:sz w:val="28"/>
          <w:szCs w:val="28"/>
        </w:rPr>
      </w:pPr>
      <w:r w:rsidRPr="00AF4598">
        <w:rPr>
          <w:b/>
          <w:sz w:val="28"/>
          <w:szCs w:val="28"/>
        </w:rPr>
        <w:t>деятельности территориального общественного самоуправления</w:t>
      </w:r>
    </w:p>
    <w:p w:rsidR="00D866F3" w:rsidRPr="00AF4598" w:rsidRDefault="00D866F3" w:rsidP="00D866F3">
      <w:pPr>
        <w:jc w:val="center"/>
        <w:outlineLvl w:val="0"/>
        <w:rPr>
          <w:b/>
          <w:sz w:val="28"/>
          <w:szCs w:val="28"/>
        </w:rPr>
      </w:pPr>
      <w:r w:rsidRPr="00AF4598">
        <w:rPr>
          <w:b/>
          <w:sz w:val="28"/>
          <w:szCs w:val="28"/>
        </w:rPr>
        <w:t>«</w:t>
      </w:r>
      <w:r>
        <w:rPr>
          <w:b/>
          <w:sz w:val="28"/>
          <w:szCs w:val="28"/>
        </w:rPr>
        <w:t>Палласа</w:t>
      </w:r>
      <w:r w:rsidRPr="00AF4598">
        <w:rPr>
          <w:b/>
          <w:sz w:val="28"/>
          <w:szCs w:val="28"/>
        </w:rPr>
        <w:t>»</w:t>
      </w:r>
      <w:r>
        <w:rPr>
          <w:b/>
          <w:sz w:val="28"/>
          <w:szCs w:val="28"/>
        </w:rPr>
        <w:t xml:space="preserve"> Кировского района города Новосибирска</w:t>
      </w:r>
    </w:p>
    <w:p w:rsidR="00D866F3" w:rsidRPr="00AF4598" w:rsidRDefault="00D866F3" w:rsidP="00D866F3">
      <w:pPr>
        <w:ind w:left="2340" w:hanging="1080"/>
        <w:rPr>
          <w:b/>
          <w:sz w:val="28"/>
          <w:szCs w:val="28"/>
        </w:rPr>
      </w:pPr>
    </w:p>
    <w:p w:rsidR="00D866F3" w:rsidRDefault="00D866F3" w:rsidP="00D866F3">
      <w:pPr>
        <w:ind w:firstLine="709"/>
        <w:jc w:val="both"/>
        <w:rPr>
          <w:sz w:val="28"/>
          <w:szCs w:val="28"/>
        </w:rPr>
      </w:pPr>
      <w:r w:rsidRPr="00B72A3B">
        <w:rPr>
          <w:sz w:val="28"/>
          <w:szCs w:val="28"/>
        </w:rPr>
        <w:t>ТОС «</w:t>
      </w:r>
      <w:r>
        <w:rPr>
          <w:sz w:val="28"/>
          <w:szCs w:val="28"/>
        </w:rPr>
        <w:t>Палласа</w:t>
      </w:r>
      <w:r w:rsidRPr="00B72A3B">
        <w:rPr>
          <w:sz w:val="28"/>
          <w:szCs w:val="28"/>
        </w:rPr>
        <w:t xml:space="preserve">» осуществляет свою деятельность в границах следующей территории: от точки пересечения улицы </w:t>
      </w:r>
      <w:r>
        <w:rPr>
          <w:sz w:val="28"/>
          <w:szCs w:val="28"/>
        </w:rPr>
        <w:t>Петухова</w:t>
      </w:r>
      <w:r w:rsidRPr="00B72A3B">
        <w:rPr>
          <w:sz w:val="28"/>
          <w:szCs w:val="28"/>
        </w:rPr>
        <w:t xml:space="preserve"> с </w:t>
      </w:r>
      <w:r>
        <w:rPr>
          <w:sz w:val="28"/>
          <w:szCs w:val="28"/>
        </w:rPr>
        <w:t xml:space="preserve">переулком Аянский граница идёт в северо-восточном направлении вдоль торца жилого дома № 1/1 по улице Палласа и вдоль жилого дома № 12 по улице Палласа. Далее граница поворачивает в северо-западном направлении и проходит до угла жилого дома № 5 по улице Палласа. Затем граница поворачивает в северо-восточном направлении и идёт вдоль жилого дома № 5 по улице Палласа и вдоль торца жилого дома № 26 по улице Палласа. Пройдя торец жилого дома № 26 по улице Палласа, граница продолжает движение в северо-восточном направлении 12 метров, а затем поворачивает в западном направлении и проходит 37 метров вдоль детской площадки, включая её в территорию ТОС «Палласа». Далее граница поворачивает в юго-западном направлении и идёт до угла жилого дома № 26 по улице Палласа. Затем, продолжая движение в юго-западном направлении граница идёт до пересечения с внутриквартальным проездом. Затем граница поворачивает в северо-западном направлении и идёт вдоль медицинского учреждения, расположенного по адресу: улица Палласа, 39 и вдоль спортивной площадки, на которой расположен каток. Далее граница поворачивает в северо-восточном направлении и проходит вдоль торцов жилых домов № 21 и № 23 по улице Палласа. Пройдя торец жилого дома № 23 по улице Палласа, граница продолжает движение в северо-восточном направлении 15 метров, а затем поворачивает в западном направлении и проходит 55 метров вдоль детской площадки, включая её в территорию ТОС «Палласа». Далее граница поворачивает в юго-западном направлении и проходит вдоль торцов жилых домов № 23 и № 21 по улице Палласа, вдоль жилого дома № 8 по улице Палласа, вдоль торцов жилых домов </w:t>
      </w:r>
    </w:p>
    <w:p w:rsidR="00D866F3" w:rsidRPr="00B72A3B" w:rsidRDefault="00D866F3" w:rsidP="00D866F3">
      <w:pPr>
        <w:jc w:val="both"/>
      </w:pPr>
      <w:r>
        <w:rPr>
          <w:sz w:val="28"/>
          <w:szCs w:val="28"/>
        </w:rPr>
        <w:t xml:space="preserve">№ 6/1 и № 6 по улице Палласа, вдоль торца административного здания, расположенного по адресу: улица Палласа, 1/3, до гаража. Затем граница поворачивает в северо-западном направлении, проходит вдоль гаража, далее поворачивает в юго-западном направлении, продолжает движение вдоль гаража, затем вдоль административного здания, расположенного по адресу: улица Палласа, 4/1 до пересечения с улицей Петухова. Далее граница поворачивает в юго-восточном направлении и идёт по улице Петухова до пересечения с переулком Аянский.          </w:t>
      </w:r>
    </w:p>
    <w:p w:rsidR="00D866F3" w:rsidRPr="00B72A3B" w:rsidRDefault="00D866F3" w:rsidP="00D866F3"/>
    <w:p w:rsidR="00D866F3" w:rsidRPr="00B72A3B" w:rsidRDefault="00D866F3" w:rsidP="00D866F3">
      <w:pPr>
        <w:ind w:firstLine="708"/>
        <w:jc w:val="both"/>
        <w:rPr>
          <w:sz w:val="28"/>
          <w:szCs w:val="28"/>
        </w:rPr>
      </w:pPr>
      <w:r w:rsidRPr="00B72A3B">
        <w:rPr>
          <w:sz w:val="28"/>
          <w:szCs w:val="28"/>
        </w:rPr>
        <w:t>В территориальное общественное самоуправление входят следующие дома:</w:t>
      </w:r>
    </w:p>
    <w:p w:rsidR="00D866F3" w:rsidRPr="00B72A3B" w:rsidRDefault="00D866F3" w:rsidP="00D866F3">
      <w:pPr>
        <w:rPr>
          <w:sz w:val="28"/>
          <w:szCs w:val="28"/>
        </w:rPr>
      </w:pPr>
    </w:p>
    <w:p w:rsidR="00D866F3" w:rsidRPr="00B72A3B" w:rsidRDefault="00D866F3" w:rsidP="00D866F3">
      <w:pPr>
        <w:tabs>
          <w:tab w:val="left" w:pos="4844"/>
        </w:tabs>
        <w:jc w:val="both"/>
        <w:rPr>
          <w:rFonts w:eastAsia="MS Mincho"/>
          <w:sz w:val="28"/>
          <w:szCs w:val="28"/>
        </w:rPr>
      </w:pPr>
      <w:r w:rsidRPr="00B72A3B">
        <w:rPr>
          <w:sz w:val="28"/>
          <w:szCs w:val="28"/>
        </w:rPr>
        <w:t xml:space="preserve">ул. </w:t>
      </w:r>
      <w:r>
        <w:rPr>
          <w:sz w:val="28"/>
          <w:szCs w:val="28"/>
        </w:rPr>
        <w:t>Петухова</w:t>
      </w:r>
      <w:r w:rsidRPr="00B72A3B">
        <w:rPr>
          <w:rFonts w:eastAsia="MS Mincho"/>
          <w:sz w:val="28"/>
          <w:szCs w:val="28"/>
        </w:rPr>
        <w:t xml:space="preserve">: № </w:t>
      </w:r>
      <w:r>
        <w:rPr>
          <w:rFonts w:eastAsia="MS Mincho"/>
          <w:sz w:val="28"/>
          <w:szCs w:val="28"/>
        </w:rPr>
        <w:t>53, 53/2, 55, 55/1, 57</w:t>
      </w:r>
      <w:r w:rsidRPr="00B72A3B">
        <w:rPr>
          <w:rFonts w:eastAsia="MS Mincho"/>
          <w:sz w:val="28"/>
          <w:szCs w:val="28"/>
        </w:rPr>
        <w:t>;</w:t>
      </w:r>
      <w:r w:rsidRPr="00B72A3B">
        <w:rPr>
          <w:rFonts w:eastAsia="MS Mincho"/>
          <w:sz w:val="28"/>
          <w:szCs w:val="28"/>
          <w:lang w:val="en-US"/>
        </w:rPr>
        <w:t> </w:t>
      </w:r>
    </w:p>
    <w:p w:rsidR="00D866F3" w:rsidRPr="00B72A3B" w:rsidRDefault="00D866F3" w:rsidP="00D866F3">
      <w:pPr>
        <w:tabs>
          <w:tab w:val="left" w:pos="4844"/>
        </w:tabs>
        <w:jc w:val="both"/>
        <w:rPr>
          <w:rFonts w:eastAsia="MS Mincho"/>
          <w:sz w:val="28"/>
          <w:szCs w:val="28"/>
        </w:rPr>
      </w:pPr>
      <w:r w:rsidRPr="00B72A3B">
        <w:rPr>
          <w:rFonts w:eastAsia="MS Mincho"/>
          <w:sz w:val="28"/>
          <w:szCs w:val="28"/>
        </w:rPr>
        <w:t xml:space="preserve">ул. </w:t>
      </w:r>
      <w:r>
        <w:rPr>
          <w:rFonts w:eastAsia="MS Mincho"/>
          <w:sz w:val="28"/>
          <w:szCs w:val="28"/>
        </w:rPr>
        <w:t>Палласа</w:t>
      </w:r>
      <w:r w:rsidRPr="00B72A3B">
        <w:rPr>
          <w:rFonts w:eastAsia="MS Mincho"/>
          <w:sz w:val="28"/>
          <w:szCs w:val="28"/>
        </w:rPr>
        <w:t xml:space="preserve">: № </w:t>
      </w:r>
      <w:r>
        <w:rPr>
          <w:rFonts w:eastAsia="MS Mincho"/>
          <w:sz w:val="28"/>
          <w:szCs w:val="28"/>
        </w:rPr>
        <w:t xml:space="preserve">1, 1/1, 2, 2/1, 2/2, 3, 3/1, 3/2, 5, 5/1, 5/2, 6, 6/1, 8, 12, 17, 21, 23, 26, 33. </w:t>
      </w:r>
    </w:p>
    <w:p w:rsidR="00D866F3" w:rsidRDefault="00D866F3" w:rsidP="00D866F3">
      <w:pPr>
        <w:rPr>
          <w:sz w:val="28"/>
          <w:szCs w:val="28"/>
        </w:rPr>
      </w:pPr>
    </w:p>
    <w:p w:rsidR="00C54BC5" w:rsidRDefault="00D866F3">
      <w:r w:rsidRPr="00B72A3B">
        <w:rPr>
          <w:sz w:val="28"/>
          <w:szCs w:val="28"/>
        </w:rPr>
        <w:t xml:space="preserve">Всего жилых домов: </w:t>
      </w:r>
      <w:r>
        <w:rPr>
          <w:sz w:val="28"/>
          <w:szCs w:val="28"/>
        </w:rPr>
        <w:t>25</w:t>
      </w:r>
      <w:r w:rsidRPr="00B72A3B">
        <w:rPr>
          <w:sz w:val="28"/>
          <w:szCs w:val="28"/>
        </w:rPr>
        <w:t>.</w:t>
      </w:r>
      <w:bookmarkStart w:id="0" w:name="_GoBack"/>
      <w:bookmarkEnd w:id="0"/>
    </w:p>
    <w:sectPr w:rsidR="00C54BC5" w:rsidSect="00D866F3">
      <w:pgSz w:w="11907" w:h="16840" w:code="9"/>
      <w:pgMar w:top="737" w:right="567" w:bottom="737" w:left="1418"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82"/>
    <w:rsid w:val="00046342"/>
    <w:rsid w:val="001350C6"/>
    <w:rsid w:val="00490382"/>
    <w:rsid w:val="00AE08A8"/>
    <w:rsid w:val="00C54BC5"/>
    <w:rsid w:val="00D8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50B46-F8F9-43A3-8E4F-EACFF368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6F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6KDV5W64NSFS-385-15700</_dlc_DocId>
    <_dlc_DocIdUrl xmlns="746016b1-ecc9-410e-95eb-a13f7eb3881b">
      <Url>http://port.admnsk.ru/sites/main/sovet/_layouts/DocIdRedir.aspx?ID=6KDV5W64NSFS-385-15700</Url>
      <Description>6KDV5W64NSFS-385-15700</Description>
    </_dlc_DocIdUrl>
  </documentManagement>
</p:properties>
</file>

<file path=customXml/itemProps1.xml><?xml version="1.0" encoding="utf-8"?>
<ds:datastoreItem xmlns:ds="http://schemas.openxmlformats.org/officeDocument/2006/customXml" ds:itemID="{FC66F4D1-C815-4ED7-9B9F-F9012149E375}"/>
</file>

<file path=customXml/itemProps2.xml><?xml version="1.0" encoding="utf-8"?>
<ds:datastoreItem xmlns:ds="http://schemas.openxmlformats.org/officeDocument/2006/customXml" ds:itemID="{E9D961D5-3B69-45AE-8295-5C4CC0D27B38}"/>
</file>

<file path=customXml/itemProps3.xml><?xml version="1.0" encoding="utf-8"?>
<ds:datastoreItem xmlns:ds="http://schemas.openxmlformats.org/officeDocument/2006/customXml" ds:itemID="{75FE6CC6-6DB9-4F06-A0CB-E2D482CE2471}"/>
</file>

<file path=customXml/itemProps4.xml><?xml version="1.0" encoding="utf-8"?>
<ds:datastoreItem xmlns:ds="http://schemas.openxmlformats.org/officeDocument/2006/customXml" ds:itemID="{B6F2D5A3-925C-4F9E-A3FE-23A89440479A}"/>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5614</Characters>
  <Application>Microsoft Office Word</Application>
  <DocSecurity>0</DocSecurity>
  <Lines>46</Lines>
  <Paragraphs>13</Paragraphs>
  <ScaleCrop>false</ScaleCrop>
  <Company>diakov.net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 Дмитрий Михайлович</dc:creator>
  <cp:keywords/>
  <dc:description/>
  <cp:lastModifiedBy>Исаков Дмитрий Михайлович</cp:lastModifiedBy>
  <cp:revision>2</cp:revision>
  <dcterms:created xsi:type="dcterms:W3CDTF">2019-04-18T04:07:00Z</dcterms:created>
  <dcterms:modified xsi:type="dcterms:W3CDTF">2019-04-18T04:09:00Z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f9e05e50-d74d-4d4d-8924-c526f64c4a7a</vt:lpwstr>
  </property>
</Properties>
</file>