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FB" w:rsidRPr="00136274" w:rsidRDefault="00B559FB" w:rsidP="00B559FB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B559FB" w:rsidRDefault="00B559FB" w:rsidP="00B559FB">
      <w:pPr>
        <w:jc w:val="center"/>
        <w:rPr>
          <w:b/>
          <w:sz w:val="32"/>
          <w:szCs w:val="32"/>
        </w:rPr>
      </w:pPr>
    </w:p>
    <w:p w:rsidR="00B559FB" w:rsidRPr="00136274" w:rsidRDefault="00B559FB" w:rsidP="00B559FB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B559FB" w:rsidRPr="00826E2F" w:rsidRDefault="00B559FB" w:rsidP="00B559FB">
      <w:pPr>
        <w:rPr>
          <w:b/>
          <w:sz w:val="28"/>
          <w:szCs w:val="28"/>
        </w:rPr>
      </w:pPr>
    </w:p>
    <w:p w:rsidR="00B559FB" w:rsidRPr="00136274" w:rsidRDefault="00B559FB" w:rsidP="00B559FB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B559FB" w:rsidRPr="00826E2F" w:rsidRDefault="00B559FB" w:rsidP="00B559FB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B559FB" w:rsidRPr="001D3B79" w:rsidTr="00B51049">
        <w:trPr>
          <w:trHeight w:val="70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559FB" w:rsidRPr="001D3B79" w:rsidRDefault="00B559FB" w:rsidP="00B51049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установлении границ территории ТОС «Клюквенный»   </w:t>
            </w:r>
          </w:p>
        </w:tc>
      </w:tr>
    </w:tbl>
    <w:p w:rsidR="00B559FB" w:rsidRDefault="00B559FB" w:rsidP="00B559FB">
      <w:pPr>
        <w:jc w:val="both"/>
        <w:rPr>
          <w:sz w:val="28"/>
          <w:szCs w:val="28"/>
        </w:rPr>
      </w:pPr>
    </w:p>
    <w:p w:rsidR="00B559FB" w:rsidRDefault="00B559FB" w:rsidP="00B559FB">
      <w:pPr>
        <w:jc w:val="both"/>
        <w:rPr>
          <w:sz w:val="28"/>
          <w:szCs w:val="28"/>
        </w:rPr>
      </w:pPr>
    </w:p>
    <w:p w:rsidR="00B559FB" w:rsidRDefault="00B559FB" w:rsidP="00B559FB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е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инициативной группы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«Клюквенный»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</w:t>
      </w:r>
      <w:r w:rsidRPr="00794B53"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Pr="00826E2F"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ции», решением городского Совета Новосибирска </w:t>
      </w:r>
      <w:r>
        <w:rPr>
          <w:sz w:val="28"/>
          <w:szCs w:val="28"/>
        </w:rPr>
        <w:t>от 19.04.2006 № 230 «О Положении о территориальном общественном самоуправлении в городе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B559FB" w:rsidRDefault="00B559FB" w:rsidP="00B559FB">
      <w:pPr>
        <w:ind w:firstLine="709"/>
        <w:jc w:val="both"/>
        <w:rPr>
          <w:sz w:val="28"/>
          <w:szCs w:val="28"/>
        </w:rPr>
      </w:pPr>
    </w:p>
    <w:p w:rsidR="00B559FB" w:rsidRDefault="00B559FB" w:rsidP="00B5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границы территории, в пределах которой предполагается осуществлять ТОС «Клюквенный», согласно приложению. </w:t>
      </w:r>
    </w:p>
    <w:p w:rsidR="00B559FB" w:rsidRDefault="00B559FB" w:rsidP="00B5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B559FB" w:rsidRPr="00082DF9" w:rsidRDefault="00B559FB" w:rsidP="00B5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B559FB" w:rsidRDefault="00B559FB" w:rsidP="00B559FB">
      <w:pPr>
        <w:jc w:val="both"/>
        <w:rPr>
          <w:sz w:val="28"/>
          <w:szCs w:val="28"/>
        </w:rPr>
      </w:pPr>
    </w:p>
    <w:p w:rsidR="00B559FB" w:rsidRDefault="00B559FB" w:rsidP="00B559FB">
      <w:pPr>
        <w:jc w:val="both"/>
        <w:rPr>
          <w:sz w:val="28"/>
          <w:szCs w:val="28"/>
        </w:rPr>
      </w:pPr>
    </w:p>
    <w:p w:rsidR="00B559FB" w:rsidRDefault="00B559FB" w:rsidP="00B55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559FB" w:rsidRDefault="00B559FB" w:rsidP="00B559F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B559FB" w:rsidRDefault="00B559FB" w:rsidP="00B559FB">
      <w:pPr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Pr="00D43BC0" w:rsidRDefault="00B559FB" w:rsidP="00B559FB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B559FB" w:rsidRPr="00D43BC0" w:rsidRDefault="00B559FB" w:rsidP="00B559FB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B559FB" w:rsidRDefault="00B559FB" w:rsidP="00B559FB">
      <w:pPr>
        <w:ind w:left="6237"/>
        <w:jc w:val="both"/>
        <w:rPr>
          <w:sz w:val="28"/>
          <w:szCs w:val="28"/>
        </w:rPr>
      </w:pPr>
    </w:p>
    <w:p w:rsidR="00B559FB" w:rsidRDefault="00B559FB" w:rsidP="00B559FB">
      <w:pPr>
        <w:jc w:val="center"/>
        <w:rPr>
          <w:b/>
          <w:sz w:val="28"/>
          <w:szCs w:val="28"/>
        </w:rPr>
      </w:pPr>
    </w:p>
    <w:p w:rsidR="00B559FB" w:rsidRPr="008017F6" w:rsidRDefault="00B559FB" w:rsidP="00B559FB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ТЕРРИТОРИАЛЬНЫЕ ГРАНИЦЫ</w:t>
      </w:r>
      <w:r w:rsidRPr="008017F6">
        <w:rPr>
          <w:b/>
          <w:sz w:val="28"/>
          <w:szCs w:val="28"/>
        </w:rPr>
        <w:br/>
        <w:t>деятельности территориального общественного самоуправления</w:t>
      </w:r>
    </w:p>
    <w:p w:rsidR="00B559FB" w:rsidRPr="008017F6" w:rsidRDefault="00B559FB" w:rsidP="00B559FB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Клюквенный</w:t>
      </w:r>
      <w:r w:rsidRPr="008017F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Калининского</w:t>
      </w:r>
      <w:r w:rsidRPr="008017F6">
        <w:rPr>
          <w:b/>
          <w:sz w:val="28"/>
          <w:szCs w:val="28"/>
        </w:rPr>
        <w:t xml:space="preserve"> района города Новосибирска</w:t>
      </w:r>
    </w:p>
    <w:p w:rsidR="00B559FB" w:rsidRDefault="00B559FB" w:rsidP="00B559FB"/>
    <w:p w:rsidR="00B559FB" w:rsidRDefault="00B559FB" w:rsidP="00B559FB">
      <w:pPr>
        <w:ind w:firstLine="708"/>
        <w:jc w:val="both"/>
        <w:rPr>
          <w:sz w:val="28"/>
          <w:szCs w:val="28"/>
        </w:rPr>
      </w:pPr>
      <w:r w:rsidRPr="002A5CBC">
        <w:rPr>
          <w:sz w:val="28"/>
          <w:szCs w:val="28"/>
        </w:rPr>
        <w:t>ТОС «</w:t>
      </w:r>
      <w:r>
        <w:rPr>
          <w:sz w:val="28"/>
          <w:szCs w:val="28"/>
        </w:rPr>
        <w:t>Клюквенный</w:t>
      </w:r>
      <w:r w:rsidRPr="002A5CBC">
        <w:rPr>
          <w:sz w:val="28"/>
          <w:szCs w:val="28"/>
        </w:rPr>
        <w:t>» осуществляет свою деятельность в границах следующей территории: от</w:t>
      </w:r>
      <w:r>
        <w:rPr>
          <w:sz w:val="28"/>
          <w:szCs w:val="28"/>
        </w:rPr>
        <w:t xml:space="preserve"> середины проезжей части улицы Подневича, расположенной в 25 метрах к юго-востоку от юго-восточного угла жилого дома № 13 по улице Подневича, граница идёт 140 метров в северо-восточном направлении, вдоль жилых домов №№ 13, 14 по улице Подневича. Затем граница поворачивает в северо-западном направлении и идёт 60 метров вдоль жилых домов №№ 14, 2 по улице Подневича. Далее граница поворачивает в юго-западном направлении и идёт 45 метров вдоль жилого дома № 2 по улице Подневича до середины внутриквартального проезда. Затем граница поворачивает в северо-западном направлении и идёт 156 метров по внутриквартальному проезду, вдоль жилых домов №№ 5, 7, 9 по улице Подневича. Далее граница поворачивает в юго-западном направлении и идёт 100 метров вдоль жилого дома № 9 по улице Подневича и вдоль хозяйственного корпуса, расположенного по адресу: улица Подневича, 22. Затем граница поворачивает в юго-восточном направлении и идёт 110 метров вдоль административного здания, расположенного по адресу: улица Подневича, 8 и вдоль здания магазина, расположенного по адресу: улица Подневича, 6. Затем граница поворачивает в юго-западном направлении и идёт 70 метров вдоль жилых домов №№ 11, 15 по улице Подневича. Далее граница поворачивает в юго-восточном направлении и идёт 110 метров вдоль жилых домов №№ 15, 12 по улице Подневича. Затем граница поворачивает в северо-восточном направлении и идёт 80 метров вдоль жилого дома № 12 по улице Подневича до</w:t>
      </w:r>
      <w:r w:rsidRPr="00070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середины проезжей части улицы Подневича, расположенной в 25 метрах к юго-востоку от юго-восточного угла жилого дома № 13 по улице Подневича.     </w:t>
      </w:r>
    </w:p>
    <w:p w:rsidR="00B559FB" w:rsidRPr="002A5CBC" w:rsidRDefault="00B559FB" w:rsidP="00B559FB">
      <w:pPr>
        <w:ind w:firstLine="708"/>
        <w:rPr>
          <w:sz w:val="28"/>
          <w:szCs w:val="28"/>
        </w:rPr>
      </w:pPr>
      <w:r w:rsidRPr="002A5C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9FB" w:rsidRPr="002A5CBC" w:rsidRDefault="00B559FB" w:rsidP="00B559FB">
      <w:pPr>
        <w:ind w:firstLine="708"/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 территориальное общественное самоуправление входят следующие </w:t>
      </w:r>
      <w:r>
        <w:rPr>
          <w:sz w:val="28"/>
          <w:szCs w:val="28"/>
        </w:rPr>
        <w:t xml:space="preserve">жилые </w:t>
      </w:r>
      <w:r w:rsidRPr="002A5CBC">
        <w:rPr>
          <w:sz w:val="28"/>
          <w:szCs w:val="28"/>
        </w:rPr>
        <w:t>дома:</w:t>
      </w:r>
    </w:p>
    <w:p w:rsidR="00B559FB" w:rsidRPr="002A5CBC" w:rsidRDefault="00B559FB" w:rsidP="00B559FB">
      <w:pPr>
        <w:tabs>
          <w:tab w:val="left" w:pos="5904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559FB" w:rsidRPr="002A5CBC" w:rsidRDefault="00B559FB" w:rsidP="00B559FB">
      <w:pPr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ул. </w:t>
      </w:r>
      <w:r>
        <w:rPr>
          <w:sz w:val="28"/>
          <w:szCs w:val="28"/>
        </w:rPr>
        <w:t>Подневича</w:t>
      </w:r>
      <w:r w:rsidRPr="002A5CBC">
        <w:rPr>
          <w:sz w:val="28"/>
          <w:szCs w:val="28"/>
        </w:rPr>
        <w:t xml:space="preserve">: № </w:t>
      </w:r>
      <w:r>
        <w:rPr>
          <w:sz w:val="28"/>
          <w:szCs w:val="28"/>
        </w:rPr>
        <w:t>1, 2, 3, 5, 7, 9, 11, 12, 13, 14, 15</w:t>
      </w:r>
      <w:r w:rsidRPr="002A5CBC">
        <w:rPr>
          <w:sz w:val="28"/>
          <w:szCs w:val="28"/>
        </w:rPr>
        <w:t xml:space="preserve">. </w:t>
      </w:r>
    </w:p>
    <w:p w:rsidR="00B559FB" w:rsidRDefault="00B559FB" w:rsidP="00B559FB">
      <w:pPr>
        <w:jc w:val="both"/>
        <w:rPr>
          <w:sz w:val="28"/>
          <w:szCs w:val="28"/>
        </w:rPr>
      </w:pPr>
    </w:p>
    <w:p w:rsidR="00B559FB" w:rsidRPr="00633C1A" w:rsidRDefault="00B559FB" w:rsidP="00B559FB">
      <w:pPr>
        <w:jc w:val="both"/>
        <w:rPr>
          <w:sz w:val="28"/>
          <w:szCs w:val="28"/>
        </w:rPr>
      </w:pPr>
    </w:p>
    <w:p w:rsidR="00B559FB" w:rsidRPr="002A5CBC" w:rsidRDefault="00B559FB" w:rsidP="00B559FB">
      <w:pPr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Всего жилых домов: </w:t>
      </w:r>
      <w:r>
        <w:rPr>
          <w:sz w:val="28"/>
          <w:szCs w:val="28"/>
        </w:rPr>
        <w:t>11</w:t>
      </w:r>
      <w:r w:rsidRPr="002A5CBC">
        <w:rPr>
          <w:sz w:val="28"/>
          <w:szCs w:val="28"/>
        </w:rPr>
        <w:t xml:space="preserve">. </w:t>
      </w:r>
    </w:p>
    <w:sectPr w:rsidR="00B559FB" w:rsidRPr="002A5CBC" w:rsidSect="00E41907">
      <w:pgSz w:w="11907" w:h="16840"/>
      <w:pgMar w:top="1134" w:right="567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E3"/>
    <w:rsid w:val="00046342"/>
    <w:rsid w:val="001350C6"/>
    <w:rsid w:val="00277EA5"/>
    <w:rsid w:val="00814DE3"/>
    <w:rsid w:val="00AE08A8"/>
    <w:rsid w:val="00B559FB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FDDB"/>
  <w15:chartTrackingRefBased/>
  <w15:docId w15:val="{410B3B49-2F6D-4492-AB78-A0CC3912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6KDV5W64NSFS-385-17805</_dlc_DocId>
    <_dlc_DocIdUrl xmlns="746016b1-ecc9-410e-95eb-a13f7eb3881b">
      <Url>http://port.admnsk.ru/sites/main/sovet/_layouts/DocIdRedir.aspx?ID=6KDV5W64NSFS-385-17805</Url>
      <Description>6KDV5W64NSFS-385-17805</Description>
    </_dlc_DocIdUrl>
  </documentManagement>
</p:properties>
</file>

<file path=customXml/itemProps1.xml><?xml version="1.0" encoding="utf-8"?>
<ds:datastoreItem xmlns:ds="http://schemas.openxmlformats.org/officeDocument/2006/customXml" ds:itemID="{020CC775-71C2-4716-AA35-CA341F43CC03}"/>
</file>

<file path=customXml/itemProps2.xml><?xml version="1.0" encoding="utf-8"?>
<ds:datastoreItem xmlns:ds="http://schemas.openxmlformats.org/officeDocument/2006/customXml" ds:itemID="{EEC15710-EA33-4281-89A2-38BE5272F335}"/>
</file>

<file path=customXml/itemProps3.xml><?xml version="1.0" encoding="utf-8"?>
<ds:datastoreItem xmlns:ds="http://schemas.openxmlformats.org/officeDocument/2006/customXml" ds:itemID="{9700889D-A90D-4C45-92EE-34FD10813048}"/>
</file>

<file path=customXml/itemProps4.xml><?xml version="1.0" encoding="utf-8"?>
<ds:datastoreItem xmlns:ds="http://schemas.openxmlformats.org/officeDocument/2006/customXml" ds:itemID="{D61BE96E-1BB2-4016-9893-0A5F899D3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Company>diakov.net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2020-11-24T05:11:00Z</dcterms:created>
  <dcterms:modified xsi:type="dcterms:W3CDTF">2020-11-24T05:13:00Z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7d055f49-d2d8-4f43-a21e-f37d52cb1f24</vt:lpwstr>
  </property>
</Properties>
</file>